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Lines="50" w:afterAutospacing="0" w:line="480" w:lineRule="exact"/>
        <w:jc w:val="center"/>
        <w:rPr>
          <w:rStyle w:val="6"/>
          <w:rFonts w:hint="eastAsia"/>
          <w:sz w:val="28"/>
          <w:szCs w:val="28"/>
        </w:rPr>
      </w:pPr>
      <w:r>
        <w:rPr>
          <w:rStyle w:val="6"/>
          <w:rFonts w:hint="eastAsia"/>
          <w:sz w:val="28"/>
          <w:szCs w:val="28"/>
        </w:rPr>
        <w:t>高职高专人才培养工作评估教师说课活动要点</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在高职高专院校人才培养工作水平评估中，专家组可以通过随机听课和随机抽调授课教师进行说课活动，对教师的教学能力和教学水平进行考察评价。</w:t>
      </w:r>
    </w:p>
    <w:p>
      <w:pPr>
        <w:pStyle w:val="10"/>
        <w:numPr>
          <w:ilvl w:val="0"/>
          <w:numId w:val="1"/>
        </w:numPr>
        <w:spacing w:before="0" w:beforeAutospacing="0" w:after="0" w:afterAutospacing="0" w:line="480" w:lineRule="exact"/>
        <w:rPr>
          <w:rFonts w:hint="eastAsia"/>
          <w:sz w:val="28"/>
          <w:szCs w:val="28"/>
        </w:rPr>
      </w:pPr>
      <w:r>
        <w:rPr>
          <w:rFonts w:hint="eastAsia"/>
          <w:sz w:val="28"/>
          <w:szCs w:val="28"/>
        </w:rPr>
        <w:t>教师说课活动的主导思想</w:t>
      </w:r>
    </w:p>
    <w:p>
      <w:pPr>
        <w:pStyle w:val="10"/>
        <w:spacing w:before="0" w:beforeAutospacing="0" w:after="0" w:afterAutospacing="0" w:line="480" w:lineRule="exact"/>
        <w:ind w:left="170" w:leftChars="71" w:firstLine="560" w:firstLineChars="200"/>
        <w:rPr>
          <w:rFonts w:hint="eastAsia"/>
          <w:sz w:val="28"/>
          <w:szCs w:val="28"/>
        </w:rPr>
      </w:pPr>
      <w:r>
        <w:rPr>
          <w:rFonts w:hint="eastAsia"/>
          <w:sz w:val="28"/>
          <w:szCs w:val="28"/>
        </w:rPr>
        <w:t xml:space="preserve">说课，是在教师备课的基础上，向同行和专家叙述教学设计及其依据的一种教学研究活动。在高职高专评估的说课活动中，授课教师将对课程教学大纲的理解、对教材及教学参考资料的运用处理、教学过程中采取的教学方法手段以及对学生学习方法的引导等清楚地叙述和展示出来，同行和专家向授课教师提出课程教学的有关问题，共同研讨高职高专教育教学理念和提高教学质量等问题。 </w:t>
      </w:r>
    </w:p>
    <w:p>
      <w:pPr>
        <w:pStyle w:val="10"/>
        <w:spacing w:before="0" w:beforeAutospacing="0" w:after="0" w:afterAutospacing="0" w:line="480" w:lineRule="exact"/>
        <w:ind w:left="170" w:leftChars="71" w:firstLine="560" w:firstLineChars="200"/>
        <w:rPr>
          <w:rFonts w:hint="eastAsia"/>
          <w:sz w:val="28"/>
          <w:szCs w:val="28"/>
        </w:rPr>
      </w:pPr>
      <w:r>
        <w:rPr>
          <w:rFonts w:hint="eastAsia"/>
          <w:sz w:val="28"/>
          <w:szCs w:val="28"/>
        </w:rPr>
        <w:t xml:space="preserve">在高职高专院校人才培养工作水平评估中，以培养拥护党的基本路线，适应生产、建设、管理、服务第一线需要的高技能专门人才和高等技术应用性专门人才作为评估的基本标准，通过说课活动考察被评估学校和被评估专业教师的教育教学思想观念、教学能力和教学水平；同时对高职高专教育教学改革起到导向作用，引导教师学习运用教育教学基本理论，奠定扎实的业务基础，练好教学基本功，提高学识水平和教学水平。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二、教师说课活动的目的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在评估中，通过有目的地抽取某些理论课程和实践环节的授课教师进行说课活动，可以对被评估学校和被评估专业的以下一些方面进行考察: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1．教师的专业基础理论功底和知识结构，教师了解本专业的科学技术发展动态和掌握行业企业最新技术动态的情况，教师汲取新知识、掌握新技术的能力。</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2．教师的教学基本功和现代教育技术基本技能。</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3．教师对任教专业人才培养目标、质量标准和主讲课程在人才培养中作用的理解。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4．教师参加教学基本建设情况：参与教学计划和教学大纲等教学文件的研究制订，选用、编写教材及其辅助教学资料，参加实验室建设，承担理论课程教学和实验实训等实践教学环节指导工作，参加教育科学研究和教学法研究活动等情况。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5．教师学习运用教育教学基本理论，研究探讨高职高专教育的基本规律和掌握高职高专教育教学基本特点的情况。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6．教师掌握专业技能和职业专门技术能力状况，从事生产、建设、管理、服务第一线的实际工作的阅历。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7．教师“一专多能”情况，就是教师能够同时承担基础课和专业课教学、理论教学和实践教学、承担多门课程教学能力;深入不同专业专门化技术领域，适应高等职业教育专业多变性、多样性特点情况;教师掌握理工结合、文理渗透的知识，了解交叉学科、边缘学科情况；教师双语教学的能力。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三、教师说课活动的内容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在评估中，授课教师说课活动的主要内容有: </w:t>
      </w:r>
    </w:p>
    <w:p>
      <w:pPr>
        <w:pStyle w:val="10"/>
        <w:spacing w:before="0" w:beforeAutospacing="0" w:after="0" w:afterAutospacing="0" w:line="480" w:lineRule="exact"/>
        <w:ind w:firstLine="420" w:firstLineChars="150"/>
        <w:rPr>
          <w:rFonts w:hint="eastAsia"/>
          <w:sz w:val="28"/>
          <w:szCs w:val="28"/>
        </w:rPr>
      </w:pPr>
      <w:r>
        <w:rPr>
          <w:rFonts w:hint="eastAsia"/>
          <w:sz w:val="28"/>
          <w:szCs w:val="28"/>
        </w:rPr>
        <w:t xml:space="preserve">1．说课程教学大纲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课程教学大纲是专业教学计划的具体化，以纲要的形式规定课程的教学目的、任务，知识、技能、态度的范围、深度与体系结构，教学进度和教学法的基本要求。授课教师必须认真深入地钻研课程教学大纲，树立为培养职业人才服务的思想，依据大纲的要求，结合学生的实际水平组织教学。因此，说课首先应依据课程教学大纲，结合本校的办学定位、专业人才培养目标和生源情况，说明本课程在专业培养目标中的定位与课程目标，即课程对实现培养目标的质量标准(知识、能力、素质结构)所起的作用；从专业人才培养计划的全局出发说明本课程的分工，处理好先修课程与后续课程的衔接和配合；说明课程的重点、难点及解决办法。</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说明本节课内容有关章节教学目标及在课程中的地位和作用及其与前后章节的联系：本节课时教学内容的范围和分量，时间分配和教学进度安排。如果本课程是实践教学课程，也要根据教学大纲说明课程设计的思想、教学内容以及课程目标。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2．说教材和教学参考资料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说明本课程选用教材(含讲义、指导书、视听教材)情况，应选用近年出版的高职高专优秀教材(含全国优秀教材、国家高职高专规划教材或高水平的自编教材)。说明教材的适用性，是否较好地体现教学大纲的科学性、思想性和实践性；是否反映现代科学技术的最新成就和行业企业最新技术发展水平；是否符合学生的接受能力。教师和学生如何运用教材和教学参考资料，对教材的不足，在教学中如何弥补?教师如何扩大学生的知识面并培养学生的自学能力，是否为学生的研究性学习和自主学习的开展提供有效的文献资料或信息资料清单(含参考书、报刊文献、网络资源信息等)。实验教材是否配套齐全，满足教学需要。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具体结合本节课时的教学说教材和参考资料，实际上是说本节课教学内容的组织与安排；准确把握教学大纲对这节课的要求，说出本节课教学对学生知识、技能和情感态度的要求；与教学内容有关的附件(如图片、数表、资料等)处理要点；确定课题重点难点及理由；对教材内容进行修改、增减处理的理由和依据，适当增加大纲尚未编入的有重大价值的最新科技成就和生产技术成果的材料。 </w:t>
      </w:r>
    </w:p>
    <w:p>
      <w:pPr>
        <w:pStyle w:val="10"/>
        <w:spacing w:before="0" w:beforeAutospacing="0" w:after="0" w:afterAutospacing="0" w:line="480" w:lineRule="exact"/>
        <w:ind w:left="480"/>
        <w:rPr>
          <w:rFonts w:hint="eastAsia"/>
          <w:sz w:val="28"/>
          <w:szCs w:val="28"/>
        </w:rPr>
      </w:pPr>
      <w:r>
        <w:rPr>
          <w:rFonts w:hint="eastAsia"/>
          <w:sz w:val="28"/>
          <w:szCs w:val="28"/>
        </w:rPr>
        <w:t xml:space="preserve">3．说教学方法手段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基本教学方法有：讲授法、谈话法、讨论法、演示法、参观法、调查法、练习法、实验法等。现代教育特别强调坚持启发式，废止单向灌输式教学方式，引导发现法、自学辅导法、案例教学法、情境教学法、实训作业法等用于职业教育取得了较好的教学效果。“教学有法，但无定法，贵在得法”，教师应根据具体的教学目的和任务、师生特点、教学条件等灵活选择相适应的方法，配合使用多种教学方法。要重视现代教育理念在教学中的应用，能够根据课程内容和学生特征，对教学方法和教学评价进行设计，针对不同的教学内容，能灵活组合运用多种恰当的教学方法，有效地调动学生积极参与学习，启发学生积极思维，促进学生学习能力的发展。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举例说明本课程教学过程使用的各种教学方法的使用目的、实施过程、实施效果；相应的上课学生规模；能否融"教、学、做"为一体，如何开展讨论式、案例式、情境式教学，在教学中，如何利用板书、板图和实物、模型等直观教具，如何恰当、充分地使用现代教育技术手段，如何协调传统教学手段和现代教育技术的应用;网络教学资源建设如何在教学中发挥作用；说明课外辅导方法、作业、考试考查等教改举措:本课程是否采用“双语教学”； 本课程教学方法手段的改革在激发学生学习兴趣和提高教学效果方面能否取得实效。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如果本课程是实践教学课程，要说明相对于教学内容(实验或实践项目名称和学时)的课程组织形式与教师指导方法、考核内容与方法、教学创新与特点等。实践教学条件能否满足教学要求;能否进行开放式教学，预期效果如何。 </w:t>
      </w:r>
    </w:p>
    <w:p>
      <w:pPr>
        <w:pStyle w:val="10"/>
        <w:spacing w:before="0" w:beforeAutospacing="0" w:after="0" w:afterAutospacing="0" w:line="480" w:lineRule="exact"/>
        <w:ind w:left="480"/>
        <w:rPr>
          <w:rFonts w:hint="eastAsia"/>
          <w:sz w:val="28"/>
          <w:szCs w:val="28"/>
        </w:rPr>
      </w:pPr>
      <w:r>
        <w:rPr>
          <w:rFonts w:hint="eastAsia"/>
          <w:sz w:val="28"/>
          <w:szCs w:val="28"/>
        </w:rPr>
        <w:t xml:space="preserve">4．说学情及学生学习方法的指导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学生是否成为学习的主体，学习方法是否科学，首先受教师教育思想观念和教学方法的制约。指导学生的学习方法要和改进教师教的方法联系起来，改变“以教师的教为主”为“以学生的学为主”的方法，要“以学生为中心”，把学生学习方法的指导研究与研究学生结合起来。学生的学习方法与其学习目的、态度、情感、意志以及个性特征有着密切的关系。教师要用真挚的情感去感染学生，要了解所任教学生的基础，包括学生的学习态度、学习兴趣多数学生的学习习惯及学习方法，先修课程相关知识技能的掌握程度;根据教学的重点难点，分析学生学习过程中可能遇到的困难及其原因，怎样针对这些困难加强对学生的指导;指导学生掌握本课程基本知识和基本技能，掌握理论知识应用以及使用教材和参考资料的能力。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教师要指导学生掌握自学方法，研究性学习、协作学习、创造性学习，让学生成为学习的主体，培养终身学习的基本素质。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教师还要有因材施教观念，树立面向个体学生的思想，引导学生善于总结适于自己的学习经验，促进学习能力的形成和发展。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5．说教学程序设计</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说清楚一节（一门）课教学过程设计的总体框架、教学内容的详略安排和教学板块的时间分配。结合具体的教学内容，清楚地说明师生双边活动的具体安排及学情依据，教师教的活动与学生学的活动如何有机结合，教学媒体选择和使用的最佳作用点和最佳使用时机，教学过程的板书设计以及教具的使用。要说清楚教师突破教学重点的主要环节设计、化解教学难点的具体步骤，说清楚课后作业的布置和训练意图。</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在教学过程中教师要有意识地融知识传授、能力培养、素质教育于一体;教师对学生富有爱心，讲课有感染力，能够激起学生的情感共鸣，能够让学生树立自信心，增强自制力，激发学习的积极性、自觉性；授课教师对自己教态、语言、板书、教案及现代教育技术应用的水平应有较高要求；教师以身作则，为人师表，严谨治学，不仅要以自己的学识去教人，更要以自己高尚品格去育人。</w:t>
      </w:r>
    </w:p>
    <w:p>
      <w:pPr>
        <w:pStyle w:val="10"/>
        <w:spacing w:before="0" w:beforeAutospacing="0" w:after="0" w:afterAutospacing="0" w:line="480" w:lineRule="exact"/>
        <w:ind w:firstLine="420" w:firstLineChars="150"/>
        <w:rPr>
          <w:rFonts w:hint="eastAsia"/>
          <w:sz w:val="28"/>
          <w:szCs w:val="28"/>
        </w:rPr>
      </w:pPr>
      <w:r>
        <w:rPr>
          <w:rFonts w:hint="eastAsia"/>
          <w:sz w:val="28"/>
          <w:szCs w:val="28"/>
        </w:rPr>
        <w:t>6．说课与授课的异同</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说课与授课的相同点在于二者都是为完成一定的教学任务服务的，都要根据教学大纲的要求选取教学内容，讲究教法、学法和一定的教学设计。主要不同在于：第一，目的不同。授课的目的是面对学生传授知识和技能，进而培养学生的能力和素质；说课的目的则是面对同行和专家系统叙述自己的教学设计及其理论依据，然后由同行提问评议，达到互相交流、共同提高的目的。第二，内容和方法不同。授课要针对学生特点，运用科学方法，把知识和技能传授给学生，不需要叙述备课思维过程，而是通过师生双边的教学实践活动来体现教学设计与教学技能；说课是教师向同行和专家讲述某一教学课题的教学准备情况，要使用准确的语言叙述备课中的教学设计思维过程，对每一主要内容的教学，不仅要讲清怎样教，而且要讲清为什么这样教。</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说课是授课的基础，通过说课，为教师授课梳理出比较全面、系统、科学、合理的授课基本要求。但是这些教育理论和授课方法手段运用是否得当，还需要在授课中加以检验，这样才会促进说课水平的提高，从而提高教师的教学能力和教学水平。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备好课是说课的前提，而说课必须站在理论的高度对备课作出科学的分析和解释。教案(讲稿)是教师备课这个复杂思维过程的总结，是教师进行教学的操作性方案，它重在设定教师在教学中的具体内容和行为。而说案(说课稿)虽然也包括教案中的精要部分(说案的编写多以教案为蓝本)，但更重要的是要体现出授课者的教学思想、教学设计和理论依据。一篇好的说案是说好课的重要前提，同时，要充分利用各种辅助条件，突出重点，突出教学特色与创新，说课与讲课一样要充满激情。</w:t>
      </w:r>
    </w:p>
    <w:p>
      <w:pPr>
        <w:pStyle w:val="10"/>
        <w:numPr>
          <w:ilvl w:val="0"/>
          <w:numId w:val="2"/>
        </w:numPr>
        <w:spacing w:before="0" w:beforeAutospacing="0" w:after="0" w:afterAutospacing="0" w:line="480" w:lineRule="exact"/>
        <w:rPr>
          <w:rFonts w:hint="eastAsia"/>
          <w:sz w:val="28"/>
          <w:szCs w:val="28"/>
        </w:rPr>
      </w:pPr>
      <w:r>
        <w:rPr>
          <w:rFonts w:hint="eastAsia"/>
          <w:sz w:val="28"/>
          <w:szCs w:val="28"/>
        </w:rPr>
        <w:t>评估中，教师说课活动的基本形式及要求</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在评估中，专家组有目的地抽选部分教师对所授课程“说课”。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1．高职高专评估说课的教师和课程由专家组根据现行课表研究确定，教师讲授什么课，就说什么课；提前将抽选说课的教师和课程名单及有关要求通知学校，给说课教师必要的准备时间(0.5－1天)。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2．说课分为章节说课和课时说课两种。专家组对抽选教师的所授课程，指定某一章节(章节说课)或某一课时(课时说课)，并提出相应说课要求。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3．无论章节说课，还是课时说课，说课教师都要首先简要说明课程教学大纲和选用教材(及教学参考资料)，准确把握课程在专业人才培养目标中的定位与课程目标，学生情况分析，相关课程(包括有关实践环节)的关系。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4．章节说课要重点分析章节教学目标及在课程中的地位和作用及其与前后章节的联系；本章节教学对学生知识、技能和态度的要求:本章节教学的重点、难点及解决的办法；举例说明本章节教学过程使用的主要教学方法和对学生学习方法的指导；展示教学手段的运用；说教学方法和学习方法不能过于笼统，要说明课程素质培养的具体思路。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5．课时说课要结合具体教学内容说明本课时教学目标，教学设计及其理论依据，运用教学方法的目的、效果，板书设计，实物、模型等直观教具和现代教育技术手段的应用，本课时的作业、辅导方法，学生学习方法的指导，如何融知识传授、能力培养、素质教育于一体等。</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6．教师说课可以按照自己的思路进行设计，要突出重点，不必面面俱到；要说明现代教育理念在课程教学中的应用;要将自己的教学特长与创新之处讲清、讲透，利用各种方法手段将课程教学设计中最精彩的部分充分表达出来，展示说课艺术，增强说课效果。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7．说课地点和环境条件由学校确定，并确定两名以上同行教师与评估专家一起参与说课活动。说课教师应该运用一定的辅助手段，如多媒体课件、教具、图表等，在有限的时间里向同行和专家把课说清楚。每位教师说课时间控制在20-40分钟(由专家组规定)，同行教师和专家提问及说课教师答辩时间为10分钟左右。 </w:t>
      </w:r>
    </w:p>
    <w:p>
      <w:pPr>
        <w:pStyle w:val="10"/>
        <w:spacing w:before="0" w:beforeAutospacing="0" w:after="0" w:afterAutospacing="0" w:line="480" w:lineRule="exact"/>
        <w:ind w:firstLine="560" w:firstLineChars="200"/>
        <w:rPr>
          <w:rFonts w:hint="eastAsia"/>
          <w:sz w:val="28"/>
          <w:szCs w:val="28"/>
        </w:rPr>
      </w:pPr>
      <w:r>
        <w:rPr>
          <w:rFonts w:hint="eastAsia"/>
          <w:sz w:val="28"/>
          <w:szCs w:val="28"/>
        </w:rPr>
        <w:t xml:space="preserve">8．说课过程中或说课后，教师应将说案、教案、教学大纲、教材和主要教学参考资料、授课计划、助教助学多媒体课件及其他教具展示给专家和同行。教学大纲、教材和主要参考资料、授课计划、助教助学多媒体课件及其他教具使用等审查情况在专家填写的说课记录表中要有所反映。 </w:t>
      </w:r>
    </w:p>
    <w:p>
      <w:pPr>
        <w:spacing w:line="480" w:lineRule="exact"/>
        <w:rPr>
          <w:rFonts w:hint="eastAsia"/>
          <w:sz w:val="28"/>
          <w:szCs w:val="28"/>
        </w:rPr>
      </w:pPr>
    </w:p>
    <w:p>
      <w:pPr>
        <w:spacing w:line="480" w:lineRule="exact"/>
        <w:rPr>
          <w:rFonts w:hint="eastAsia"/>
          <w:sz w:val="28"/>
          <w:szCs w:val="28"/>
        </w:rPr>
      </w:pPr>
      <w:r>
        <w:rPr>
          <w:rFonts w:hint="eastAsia"/>
          <w:sz w:val="28"/>
          <w:szCs w:val="28"/>
        </w:rPr>
        <w:t>注：节选自《高职高专教育评估手册》</w:t>
      </w:r>
      <w:bookmarkStart w:id="0" w:name="_GoBack"/>
      <w:bookmarkEnd w:id="0"/>
    </w:p>
    <w:p>
      <w:pPr>
        <w:spacing w:line="480" w:lineRule="exact"/>
        <w:rPr>
          <w:rFonts w:hint="eastAsia"/>
          <w:sz w:val="28"/>
          <w:szCs w:val="28"/>
        </w:rPr>
      </w:pPr>
      <w:r>
        <w:rPr>
          <w:rFonts w:hint="eastAsia"/>
          <w:sz w:val="28"/>
          <w:szCs w:val="28"/>
        </w:rPr>
        <w:t xml:space="preserve">                                        </w:t>
      </w:r>
    </w:p>
    <w:sectPr>
      <w:footerReference r:id="rId3" w:type="default"/>
      <w:footerReference r:id="rId4" w:type="even"/>
      <w:pgSz w:w="11906" w:h="16838"/>
      <w:pgMar w:top="1134"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A6B"/>
    <w:multiLevelType w:val="multilevel"/>
    <w:tmpl w:val="3C2D5A6B"/>
    <w:lvl w:ilvl="0" w:tentative="0">
      <w:start w:val="1"/>
      <w:numFmt w:val="japaneseCounting"/>
      <w:lvlText w:val="%1、"/>
      <w:lvlJc w:val="left"/>
      <w:pPr>
        <w:tabs>
          <w:tab w:val="left" w:pos="1109"/>
        </w:tabs>
        <w:ind w:left="1109" w:hanging="480"/>
      </w:pPr>
      <w:rPr>
        <w:rFonts w:hint="default"/>
      </w:rPr>
    </w:lvl>
    <w:lvl w:ilvl="1" w:tentative="0">
      <w:start w:val="1"/>
      <w:numFmt w:val="lowerLetter"/>
      <w:lvlText w:val="%2)"/>
      <w:lvlJc w:val="left"/>
      <w:pPr>
        <w:tabs>
          <w:tab w:val="left" w:pos="1469"/>
        </w:tabs>
        <w:ind w:left="1469" w:hanging="420"/>
      </w:pPr>
    </w:lvl>
    <w:lvl w:ilvl="2" w:tentative="0">
      <w:start w:val="1"/>
      <w:numFmt w:val="lowerRoman"/>
      <w:lvlText w:val="%3."/>
      <w:lvlJc w:val="right"/>
      <w:pPr>
        <w:tabs>
          <w:tab w:val="left" w:pos="1889"/>
        </w:tabs>
        <w:ind w:left="1889" w:hanging="420"/>
      </w:pPr>
    </w:lvl>
    <w:lvl w:ilvl="3" w:tentative="0">
      <w:start w:val="1"/>
      <w:numFmt w:val="decimal"/>
      <w:lvlText w:val="%4."/>
      <w:lvlJc w:val="left"/>
      <w:pPr>
        <w:tabs>
          <w:tab w:val="left" w:pos="2309"/>
        </w:tabs>
        <w:ind w:left="2309" w:hanging="420"/>
      </w:pPr>
    </w:lvl>
    <w:lvl w:ilvl="4" w:tentative="0">
      <w:start w:val="1"/>
      <w:numFmt w:val="lowerLetter"/>
      <w:lvlText w:val="%5)"/>
      <w:lvlJc w:val="left"/>
      <w:pPr>
        <w:tabs>
          <w:tab w:val="left" w:pos="2729"/>
        </w:tabs>
        <w:ind w:left="2729" w:hanging="420"/>
      </w:pPr>
    </w:lvl>
    <w:lvl w:ilvl="5" w:tentative="0">
      <w:start w:val="1"/>
      <w:numFmt w:val="lowerRoman"/>
      <w:lvlText w:val="%6."/>
      <w:lvlJc w:val="right"/>
      <w:pPr>
        <w:tabs>
          <w:tab w:val="left" w:pos="3149"/>
        </w:tabs>
        <w:ind w:left="3149" w:hanging="420"/>
      </w:pPr>
    </w:lvl>
    <w:lvl w:ilvl="6" w:tentative="0">
      <w:start w:val="1"/>
      <w:numFmt w:val="decimal"/>
      <w:lvlText w:val="%7."/>
      <w:lvlJc w:val="left"/>
      <w:pPr>
        <w:tabs>
          <w:tab w:val="left" w:pos="3569"/>
        </w:tabs>
        <w:ind w:left="3569" w:hanging="420"/>
      </w:pPr>
    </w:lvl>
    <w:lvl w:ilvl="7" w:tentative="0">
      <w:start w:val="1"/>
      <w:numFmt w:val="lowerLetter"/>
      <w:lvlText w:val="%8)"/>
      <w:lvlJc w:val="left"/>
      <w:pPr>
        <w:tabs>
          <w:tab w:val="left" w:pos="3989"/>
        </w:tabs>
        <w:ind w:left="3989" w:hanging="420"/>
      </w:pPr>
    </w:lvl>
    <w:lvl w:ilvl="8" w:tentative="0">
      <w:start w:val="1"/>
      <w:numFmt w:val="lowerRoman"/>
      <w:lvlText w:val="%9."/>
      <w:lvlJc w:val="right"/>
      <w:pPr>
        <w:tabs>
          <w:tab w:val="left" w:pos="4409"/>
        </w:tabs>
        <w:ind w:left="4409" w:hanging="420"/>
      </w:pPr>
    </w:lvl>
  </w:abstractNum>
  <w:abstractNum w:abstractNumId="1">
    <w:nsid w:val="4FF705E7"/>
    <w:multiLevelType w:val="multilevel"/>
    <w:tmpl w:val="4FF705E7"/>
    <w:lvl w:ilvl="0" w:tentative="0">
      <w:start w:val="4"/>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5E88"/>
    <w:rsid w:val="00072023"/>
    <w:rsid w:val="001E7A40"/>
    <w:rsid w:val="002620A2"/>
    <w:rsid w:val="00343C4B"/>
    <w:rsid w:val="00344378"/>
    <w:rsid w:val="00570053"/>
    <w:rsid w:val="0064488C"/>
    <w:rsid w:val="0066573C"/>
    <w:rsid w:val="00665CAD"/>
    <w:rsid w:val="006F1389"/>
    <w:rsid w:val="008B6F56"/>
    <w:rsid w:val="009A2C05"/>
    <w:rsid w:val="00A17D25"/>
    <w:rsid w:val="00B505FE"/>
    <w:rsid w:val="00BE2D85"/>
    <w:rsid w:val="00C43456"/>
    <w:rsid w:val="00CD6FC3"/>
    <w:rsid w:val="00DB5E88"/>
    <w:rsid w:val="00E713FE"/>
    <w:rsid w:val="01FF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Times New Roman"/>
      <w:b/>
      <w:bCs/>
      <w:kern w:val="2"/>
      <w:sz w:val="32"/>
      <w:szCs w:val="32"/>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9">
    <w:name w:val="title5"/>
    <w:basedOn w:val="1"/>
    <w:uiPriority w:val="0"/>
    <w:pPr>
      <w:widowControl/>
      <w:spacing w:before="100" w:beforeAutospacing="1" w:after="100" w:afterAutospacing="1"/>
      <w:jc w:val="left"/>
    </w:pPr>
  </w:style>
  <w:style w:type="paragraph" w:customStyle="1" w:styleId="10">
    <w:name w:val="line"/>
    <w:basedOn w:val="1"/>
    <w:uiPriority w:val="0"/>
    <w:pPr>
      <w:widowControl/>
      <w:spacing w:before="100" w:beforeAutospacing="1" w:after="100" w:afterAutospacing="1"/>
      <w:jc w:val="left"/>
    </w:pPr>
  </w:style>
  <w:style w:type="character" w:customStyle="1" w:styleId="11">
    <w:name w:val="页眉 Char"/>
    <w:basedOn w:val="5"/>
    <w:link w:val="4"/>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762</Words>
  <Characters>4345</Characters>
  <Lines>36</Lines>
  <Paragraphs>10</Paragraphs>
  <TotalTime>0</TotalTime>
  <ScaleCrop>false</ScaleCrop>
  <LinksUpToDate>false</LinksUpToDate>
  <CharactersWithSpaces>5097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2017-12-11T01:02:00Z</dcterms:created>
  <dc:creator>Lenovo User</dc:creator>
  <cp:lastModifiedBy>Administrator</cp:lastModifiedBy>
  <cp:lastPrinted>2011-04-27T07:01:00Z</cp:lastPrinted>
  <dcterms:modified xsi:type="dcterms:W3CDTF">2018-10-09T01:02:11Z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